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437B" w14:textId="3E6774AE" w:rsidR="00C77309" w:rsidRPr="003B08EF" w:rsidRDefault="000A76ED" w:rsidP="00ED09EC">
      <w:pPr>
        <w:pStyle w:val="Heading1"/>
        <w:spacing w:before="0" w:line="240" w:lineRule="auto"/>
        <w:rPr>
          <w:rFonts w:asciiTheme="minorHAnsi" w:hAnsiTheme="minorHAnsi"/>
        </w:rPr>
      </w:pPr>
      <w:r w:rsidRPr="0017029B">
        <w:rPr>
          <w:rFonts w:ascii="Segoe UI Light" w:hAnsi="Segoe UI Light" w:cs="Segoe UI Light"/>
          <w:b/>
          <w:noProof/>
          <w:color w:val="595959" w:themeColor="text1" w:themeTint="A6"/>
          <w:sz w:val="36"/>
        </w:rPr>
        <w:drawing>
          <wp:anchor distT="0" distB="0" distL="114300" distR="114300" simplePos="0" relativeHeight="251662848" behindDoc="0" locked="0" layoutInCell="1" allowOverlap="1" wp14:anchorId="0AD44582" wp14:editId="2BC60B51">
            <wp:simplePos x="0" y="0"/>
            <wp:positionH relativeFrom="column">
              <wp:posOffset>4733388</wp:posOffset>
            </wp:positionH>
            <wp:positionV relativeFrom="paragraph">
              <wp:posOffset>-365515</wp:posOffset>
            </wp:positionV>
            <wp:extent cx="1540413" cy="585357"/>
            <wp:effectExtent l="0" t="0" r="317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TextRight_VerticalWhiteSpaceRemove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13" cy="58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EC" w:rsidRPr="003B08EF">
        <w:rPr>
          <w:rFonts w:asciiTheme="minorHAnsi" w:hAnsiTheme="minorHAnsi"/>
        </w:rPr>
        <w:t xml:space="preserve">Report </w:t>
      </w:r>
      <w:r w:rsidR="00961F89" w:rsidRPr="003B08EF">
        <w:rPr>
          <w:rFonts w:asciiTheme="minorHAnsi" w:hAnsiTheme="minorHAnsi"/>
        </w:rPr>
        <w:t>Unit Testing Checklist</w:t>
      </w:r>
    </w:p>
    <w:p w14:paraId="4414C06D" w14:textId="21F41493" w:rsidR="00DE73C7" w:rsidRPr="003B08EF" w:rsidRDefault="000A76ED" w:rsidP="00ED09EC">
      <w:pPr>
        <w:spacing w:after="0" w:line="240" w:lineRule="auto"/>
      </w:pPr>
      <w:r w:rsidRPr="003B08EF">
        <w:rPr>
          <w:rFonts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9DCB58" wp14:editId="1A218E90">
                <wp:simplePos x="0" y="0"/>
                <wp:positionH relativeFrom="column">
                  <wp:posOffset>4059701</wp:posOffset>
                </wp:positionH>
                <wp:positionV relativeFrom="paragraph">
                  <wp:posOffset>4347</wp:posOffset>
                </wp:positionV>
                <wp:extent cx="2203173" cy="1061475"/>
                <wp:effectExtent l="0" t="0" r="26035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173" cy="10614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4C92F" w14:textId="7A07235A" w:rsidR="004C4E89" w:rsidRDefault="004C4E89" w:rsidP="004C4E89">
                            <w:pPr>
                              <w:jc w:val="center"/>
                            </w:pPr>
                            <w:r>
                              <w:t xml:space="preserve">Sample Report </w:t>
                            </w:r>
                            <w:r w:rsidR="00961F89">
                              <w:t>Unit Testing Checklist</w:t>
                            </w:r>
                            <w:r>
                              <w:t xml:space="preserve"> from sqlchick.com.</w:t>
                            </w:r>
                          </w:p>
                          <w:p w14:paraId="4CE6E93D" w14:textId="77777777" w:rsidR="004C4E89" w:rsidRDefault="004C4E89" w:rsidP="004C4E89">
                            <w:pPr>
                              <w:jc w:val="center"/>
                            </w:pPr>
                            <w:r>
                              <w:t>Feel free to use, edit &amp; change for your specific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DCB58" id="Rounded Rectangle 1" o:spid="_x0000_s1026" style="position:absolute;margin-left:319.65pt;margin-top:.35pt;width:173.5pt;height:8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" fillcolor="#44546a [3215]" strokecolor="#1f4d78 [1604]" strokeweight="1pt">
                <v:stroke joinstyle="miter"/>
                <v:textbox>
                  <w:txbxContent>
                    <w:p w14:paraId="3F44C92F" w14:textId="7A07235A" w:rsidR="004C4E89" w:rsidRDefault="004C4E89" w:rsidP="004C4E89">
                      <w:pPr>
                        <w:jc w:val="center"/>
                      </w:pPr>
                      <w:r>
                        <w:t xml:space="preserve">Sample Report </w:t>
                      </w:r>
                      <w:r w:rsidR="00961F89">
                        <w:t>Unit Testing Checklist</w:t>
                      </w:r>
                      <w:r>
                        <w:t xml:space="preserve"> from sqlchick.com.</w:t>
                      </w:r>
                    </w:p>
                    <w:p w14:paraId="4CE6E93D" w14:textId="77777777" w:rsidR="004C4E89" w:rsidRDefault="004C4E89" w:rsidP="004C4E89">
                      <w:pPr>
                        <w:jc w:val="center"/>
                      </w:pPr>
                      <w:r>
                        <w:t>Feel free to use, edit &amp; change for your specific requirements.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CBD68D" w14:textId="5B4B7B48" w:rsidR="00961F89" w:rsidRPr="003B08EF" w:rsidRDefault="00961F89" w:rsidP="00ED09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36"/>
        <w:gridCol w:w="6172"/>
        <w:gridCol w:w="2790"/>
      </w:tblGrid>
      <w:tr w:rsidR="00961F89" w:rsidRPr="003B08EF" w14:paraId="5CD43AF1" w14:textId="77777777" w:rsidTr="000A76ED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B43CF" w14:textId="49DE34BA" w:rsidR="00961F89" w:rsidRPr="003B08EF" w:rsidRDefault="00961F89" w:rsidP="00ED09EC">
            <w:pPr>
              <w:rPr>
                <w:rFonts w:asciiTheme="minorHAnsi" w:hAnsiTheme="minorHAnsi" w:cs="Segoe UI"/>
                <w:b/>
              </w:rPr>
            </w:pPr>
            <w:r w:rsidRPr="003B08EF">
              <w:rPr>
                <w:rFonts w:asciiTheme="minorHAnsi" w:hAnsiTheme="minorHAnsi" w:cs="Segoe UI"/>
                <w:b/>
              </w:rPr>
              <w:t>Pass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C26AD" w14:textId="77777777" w:rsidR="00961F89" w:rsidRPr="003B08EF" w:rsidRDefault="00961F89" w:rsidP="00ED09EC">
            <w:pPr>
              <w:rPr>
                <w:rFonts w:asciiTheme="minorHAnsi" w:hAnsiTheme="minorHAnsi" w:cs="Segoe UI"/>
                <w:b/>
                <w:sz w:val="16"/>
                <w:szCs w:val="16"/>
              </w:rPr>
            </w:pPr>
          </w:p>
        </w:tc>
        <w:tc>
          <w:tcPr>
            <w:tcW w:w="8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652F4B" w14:textId="0982A7E5" w:rsidR="00961F89" w:rsidRPr="003B08EF" w:rsidRDefault="00961F89" w:rsidP="00ED09EC">
            <w:pPr>
              <w:rPr>
                <w:rFonts w:asciiTheme="minorHAnsi" w:hAnsiTheme="minorHAnsi" w:cs="Segoe UI"/>
                <w:b/>
              </w:rPr>
            </w:pPr>
            <w:r w:rsidRPr="003B08EF">
              <w:rPr>
                <w:rFonts w:asciiTheme="minorHAnsi" w:hAnsiTheme="minorHAnsi" w:cs="Segoe UI"/>
                <w:b/>
              </w:rPr>
              <w:t>Test</w:t>
            </w:r>
            <w:r w:rsidR="00972C3B" w:rsidRPr="003B08EF">
              <w:rPr>
                <w:rFonts w:asciiTheme="minorHAnsi" w:hAnsiTheme="minorHAnsi" w:cs="Segoe UI"/>
                <w:b/>
              </w:rPr>
              <w:t xml:space="preserve"> Item</w:t>
            </w:r>
          </w:p>
        </w:tc>
      </w:tr>
      <w:tr w:rsidR="00972C3B" w:rsidRPr="003B08EF" w14:paraId="4D78C8DD" w14:textId="77777777" w:rsidTr="00972C3B">
        <w:trPr>
          <w:gridAfter w:val="1"/>
          <w:wAfter w:w="2790" w:type="dxa"/>
          <w:trHeight w:val="16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2267E36" w14:textId="77777777" w:rsidR="00972C3B" w:rsidRPr="003B08EF" w:rsidRDefault="00972C3B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C4972A" w14:textId="77777777" w:rsidR="00972C3B" w:rsidRPr="003B08EF" w:rsidRDefault="00972C3B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25E7ECEB" w14:textId="32B1D511" w:rsidR="00972C3B" w:rsidRPr="003B08EF" w:rsidRDefault="00972C3B" w:rsidP="00ED09EC">
            <w:pPr>
              <w:rPr>
                <w:rFonts w:asciiTheme="minorHAnsi" w:hAnsiTheme="minorHAnsi" w:cs="Segoe UI"/>
              </w:rPr>
            </w:pPr>
          </w:p>
        </w:tc>
      </w:tr>
      <w:tr w:rsidR="00961F89" w:rsidRPr="003B08EF" w14:paraId="0567BBA8" w14:textId="77777777" w:rsidTr="00972C3B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62291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F0D260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1BC8E78D" w14:textId="534402CD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>Data accuracy</w:t>
            </w:r>
          </w:p>
        </w:tc>
      </w:tr>
      <w:tr w:rsidR="00961F89" w:rsidRPr="003B08EF" w14:paraId="15F80267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140BEA47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276350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0A19AC6A" w14:textId="098832D6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</w:tr>
      <w:tr w:rsidR="00961F89" w:rsidRPr="003B08EF" w14:paraId="3167E739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6CEAE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D1781B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6F83E152" w14:textId="6F24C450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>Security (impersonation of data level security)</w:t>
            </w:r>
          </w:p>
        </w:tc>
      </w:tr>
      <w:tr w:rsidR="00961F89" w:rsidRPr="003B08EF" w14:paraId="1219EB13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59E864AE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6B4EC3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06B969BB" w14:textId="0E26EC64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bookmarkStart w:id="0" w:name="_GoBack"/>
        <w:bookmarkEnd w:id="0"/>
      </w:tr>
      <w:tr w:rsidR="00961F89" w:rsidRPr="003B08EF" w14:paraId="35E762A1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46DA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7649A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6910E88" w14:textId="0CD18DEE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>Parameters (all parameter combinations &amp; choices)</w:t>
            </w:r>
          </w:p>
        </w:tc>
      </w:tr>
      <w:tr w:rsidR="00961F89" w:rsidRPr="003B08EF" w14:paraId="67D74B39" w14:textId="77777777" w:rsidTr="00972C3B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09BD4EDC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870345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5C95547E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</w:tr>
      <w:tr w:rsidR="00961F89" w:rsidRPr="003B08EF" w14:paraId="718722C3" w14:textId="77777777" w:rsidTr="00972C3B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8BF91A2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A9311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3842B0D8" w14:textId="30F0B5E2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>Interactive user experience:</w:t>
            </w:r>
          </w:p>
        </w:tc>
      </w:tr>
      <w:tr w:rsidR="00961F89" w:rsidRPr="003B08EF" w14:paraId="1E5C8E24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right w:val="nil"/>
            </w:tcBorders>
          </w:tcPr>
          <w:p w14:paraId="684D79F0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173A6D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F4BE9FD" w14:textId="587F2EDE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Drill-down (+/- toggles to show/hide data on page)</w:t>
            </w:r>
          </w:p>
        </w:tc>
      </w:tr>
      <w:tr w:rsidR="00961F89" w:rsidRPr="003B08EF" w14:paraId="405E7050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5FC5BF09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941463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403EB2CE" w14:textId="2235E8B8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Drill-through (hyperlinks to different report(s)</w:t>
            </w:r>
          </w:p>
        </w:tc>
      </w:tr>
      <w:tr w:rsidR="00961F89" w:rsidRPr="003B08EF" w14:paraId="1DF455E3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020780FC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AE7E31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4EC07CE" w14:textId="092DAE2B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Repeating column headings on all pages</w:t>
            </w:r>
          </w:p>
        </w:tc>
      </w:tr>
      <w:tr w:rsidR="00961F89" w:rsidRPr="003B08EF" w14:paraId="119E3C74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170E0978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8E0229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32F58FE6" w14:textId="7E81F611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Freezing column headings on scroll down</w:t>
            </w:r>
          </w:p>
        </w:tc>
      </w:tr>
      <w:tr w:rsidR="00961F89" w:rsidRPr="003B08EF" w14:paraId="40551C48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7CB02850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0785F1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4AA3235" w14:textId="1C2AC7E8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Page breaks in appropriate spots</w:t>
            </w:r>
          </w:p>
        </w:tc>
      </w:tr>
      <w:tr w:rsidR="00961F89" w:rsidRPr="003B08EF" w14:paraId="0B8BBA73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</w:tcPr>
          <w:p w14:paraId="747CDB07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EB8E2E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0BBA779F" w14:textId="0A7C7D49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Interactive sorting</w:t>
            </w:r>
          </w:p>
        </w:tc>
      </w:tr>
      <w:tr w:rsidR="00961F89" w:rsidRPr="003B08EF" w14:paraId="313A6B3D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7F29CF10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9A7DB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61A92697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</w:tr>
      <w:tr w:rsidR="00961F89" w:rsidRPr="003B08EF" w14:paraId="214B09D1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E6535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8D8023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5279AF68" w14:textId="56C45304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>Printing</w:t>
            </w:r>
          </w:p>
        </w:tc>
      </w:tr>
      <w:tr w:rsidR="00961F89" w:rsidRPr="003B08EF" w14:paraId="0043E6FB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14960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B8BBF2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690F051C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</w:tr>
      <w:tr w:rsidR="00961F89" w:rsidRPr="003B08EF" w14:paraId="78D70F36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3253D4D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AD6879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158DB7F6" w14:textId="735B0AA2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Exports to applicable formats (Excel, CSV, PDF, </w:t>
            </w:r>
            <w:proofErr w:type="spellStart"/>
            <w:r w:rsidRPr="003B08EF">
              <w:rPr>
                <w:rFonts w:asciiTheme="minorHAnsi" w:hAnsiTheme="minorHAnsi" w:cs="Segoe UI"/>
              </w:rPr>
              <w:t>etc</w:t>
            </w:r>
            <w:proofErr w:type="spellEnd"/>
            <w:r w:rsidRPr="003B08EF">
              <w:rPr>
                <w:rFonts w:asciiTheme="minorHAnsi" w:hAnsiTheme="minorHAnsi" w:cs="Segoe UI"/>
              </w:rPr>
              <w:t>):</w:t>
            </w:r>
          </w:p>
        </w:tc>
      </w:tr>
      <w:tr w:rsidR="00961F89" w:rsidRPr="003B08EF" w14:paraId="79E0E700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right w:val="nil"/>
            </w:tcBorders>
          </w:tcPr>
          <w:p w14:paraId="57AB7049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FF8406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378BC68" w14:textId="440AE9B4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Alignment</w:t>
            </w:r>
          </w:p>
        </w:tc>
      </w:tr>
      <w:tr w:rsidR="00961F89" w:rsidRPr="003B08EF" w14:paraId="668A50F8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71217CB6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BA552B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036220A0" w14:textId="635138CC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Pagination</w:t>
            </w:r>
          </w:p>
        </w:tc>
      </w:tr>
      <w:tr w:rsidR="00961F89" w:rsidRPr="003B08EF" w14:paraId="0563A6EC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</w:tcPr>
          <w:p w14:paraId="6F08A75D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9833C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19FC76BB" w14:textId="471592AF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No empty columns in Excel</w:t>
            </w:r>
          </w:p>
        </w:tc>
      </w:tr>
      <w:tr w:rsidR="00961F89" w:rsidRPr="003B08EF" w14:paraId="44FBB046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033FBE66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77F259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7990903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</w:tr>
      <w:tr w:rsidR="00961F89" w:rsidRPr="003B08EF" w14:paraId="64EF418E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8E6818B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4B2F9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5552CF80" w14:textId="49B2DF8B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>Overall end user experience</w:t>
            </w:r>
          </w:p>
        </w:tc>
      </w:tr>
      <w:tr w:rsidR="00961F89" w:rsidRPr="003B08EF" w14:paraId="598ED6BA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top w:val="nil"/>
              <w:left w:val="nil"/>
              <w:right w:val="nil"/>
            </w:tcBorders>
          </w:tcPr>
          <w:p w14:paraId="63B659A7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A3A73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68C1455C" w14:textId="57D08485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Ease of use</w:t>
            </w:r>
          </w:p>
        </w:tc>
      </w:tr>
      <w:tr w:rsidR="00961F89" w:rsidRPr="003B08EF" w14:paraId="3B8D0DDC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332443FF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5159D8" w14:textId="7777777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8F07387" w14:textId="2374246F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Understandability (headings, titles, parameter values displayed)</w:t>
            </w:r>
          </w:p>
        </w:tc>
      </w:tr>
      <w:tr w:rsidR="00961F89" w:rsidRPr="003B08EF" w14:paraId="346EBA65" w14:textId="77777777" w:rsidTr="00961F89">
        <w:trPr>
          <w:gridAfter w:val="1"/>
          <w:wAfter w:w="2790" w:type="dxa"/>
        </w:trPr>
        <w:tc>
          <w:tcPr>
            <w:tcW w:w="702" w:type="dxa"/>
            <w:tcBorders>
              <w:left w:val="nil"/>
              <w:right w:val="nil"/>
            </w:tcBorders>
          </w:tcPr>
          <w:p w14:paraId="616315D6" w14:textId="77777777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9AC6D" w14:textId="16F188D7" w:rsidR="00961F89" w:rsidRPr="003B08EF" w:rsidRDefault="00961F89" w:rsidP="00ED09EC">
            <w:pPr>
              <w:rPr>
                <w:rFonts w:asciiTheme="minorHAnsi" w:hAnsiTheme="minorHAnsi" w:cs="Segoe UI"/>
                <w:sz w:val="16"/>
                <w:szCs w:val="16"/>
              </w:rPr>
            </w:pPr>
            <w:r w:rsidRPr="003B08EF">
              <w:rPr>
                <w:rFonts w:asciiTheme="minorHAnsi" w:hAnsiTheme="minorHAnsi" w:cs="Segoe UI"/>
                <w:sz w:val="16"/>
                <w:szCs w:val="16"/>
              </w:rPr>
              <w:t xml:space="preserve"> 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14:paraId="7268AAD6" w14:textId="4B1B52E8" w:rsidR="00961F89" w:rsidRPr="003B08EF" w:rsidRDefault="00961F89" w:rsidP="00ED09EC">
            <w:pPr>
              <w:rPr>
                <w:rFonts w:asciiTheme="minorHAnsi" w:hAnsiTheme="minorHAnsi" w:cs="Segoe UI"/>
              </w:rPr>
            </w:pPr>
            <w:r w:rsidRPr="003B08EF">
              <w:rPr>
                <w:rFonts w:asciiTheme="minorHAnsi" w:hAnsiTheme="minorHAnsi" w:cs="Segoe UI"/>
              </w:rPr>
              <w:t xml:space="preserve">      Organization and layout with little redundancy</w:t>
            </w:r>
          </w:p>
        </w:tc>
      </w:tr>
    </w:tbl>
    <w:p w14:paraId="30E98BB9" w14:textId="6AF3EE9F" w:rsidR="00961F89" w:rsidRPr="003B08EF" w:rsidRDefault="00961F89" w:rsidP="00ED09EC">
      <w:pPr>
        <w:spacing w:after="0" w:line="240" w:lineRule="auto"/>
      </w:pPr>
    </w:p>
    <w:p w14:paraId="3B62C253" w14:textId="77777777" w:rsidR="00961F89" w:rsidRPr="003B08EF" w:rsidRDefault="00961F89" w:rsidP="00ED09EC">
      <w:pPr>
        <w:spacing w:after="0" w:line="240" w:lineRule="auto"/>
      </w:pPr>
    </w:p>
    <w:p w14:paraId="5CD8147C" w14:textId="6E90F37C" w:rsidR="00961F89" w:rsidRPr="003B08EF" w:rsidRDefault="00961F89" w:rsidP="00ED09EC">
      <w:pPr>
        <w:spacing w:after="0" w:line="240" w:lineRule="auto"/>
      </w:pPr>
      <w:r w:rsidRPr="003B08EF">
        <w:t xml:space="preserve">Ready for User Acceptance Testing (UAT) after report passes </w:t>
      </w:r>
      <w:r w:rsidR="00972C3B" w:rsidRPr="003B08EF">
        <w:t>the above tests.</w:t>
      </w:r>
    </w:p>
    <w:p w14:paraId="40C83EAF" w14:textId="77777777" w:rsidR="00961F89" w:rsidRPr="003B08EF" w:rsidRDefault="00961F89" w:rsidP="00ED09EC">
      <w:pPr>
        <w:spacing w:after="0" w:line="240" w:lineRule="auto"/>
      </w:pPr>
    </w:p>
    <w:p w14:paraId="38649D19" w14:textId="06EB8FF1" w:rsidR="00961F89" w:rsidRPr="003B08EF" w:rsidRDefault="00961F89" w:rsidP="00ED09EC">
      <w:pPr>
        <w:spacing w:after="0" w:line="240" w:lineRule="auto"/>
      </w:pPr>
      <w:r w:rsidRPr="003B08EF">
        <w:t>Note:  This unit testing excludes any performance, integration, or system testing that may be required.</w:t>
      </w:r>
    </w:p>
    <w:p w14:paraId="2B9A05C9" w14:textId="77777777" w:rsidR="00961F89" w:rsidRPr="003B08EF" w:rsidRDefault="00961F89" w:rsidP="00ED09EC">
      <w:pPr>
        <w:spacing w:after="0" w:line="240" w:lineRule="auto"/>
      </w:pPr>
    </w:p>
    <w:p w14:paraId="241A4515" w14:textId="77777777" w:rsidR="00961F89" w:rsidRPr="003B08EF" w:rsidRDefault="00961F89" w:rsidP="00ED09EC">
      <w:pPr>
        <w:spacing w:after="0" w:line="240" w:lineRule="auto"/>
      </w:pPr>
    </w:p>
    <w:sectPr w:rsidR="00961F89" w:rsidRPr="003B08EF" w:rsidSect="00DE73C7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1F7E" w14:textId="77777777" w:rsidR="00C613BA" w:rsidRDefault="00C613BA" w:rsidP="00E1076B">
      <w:pPr>
        <w:spacing w:after="0" w:line="240" w:lineRule="auto"/>
      </w:pPr>
      <w:r>
        <w:separator/>
      </w:r>
    </w:p>
  </w:endnote>
  <w:endnote w:type="continuationSeparator" w:id="0">
    <w:p w14:paraId="3C19C950" w14:textId="77777777" w:rsidR="00C613BA" w:rsidRDefault="00C613BA" w:rsidP="00E1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750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13C3B4" w14:textId="664EC01C" w:rsidR="00E1076B" w:rsidRDefault="00E107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6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6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71E935" w14:textId="77777777" w:rsidR="00E1076B" w:rsidRDefault="00E10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F805" w14:textId="77777777" w:rsidR="00C613BA" w:rsidRDefault="00C613BA" w:rsidP="00E1076B">
      <w:pPr>
        <w:spacing w:after="0" w:line="240" w:lineRule="auto"/>
      </w:pPr>
      <w:r>
        <w:separator/>
      </w:r>
    </w:p>
  </w:footnote>
  <w:footnote w:type="continuationSeparator" w:id="0">
    <w:p w14:paraId="173655F0" w14:textId="77777777" w:rsidR="00C613BA" w:rsidRDefault="00C613BA" w:rsidP="00E1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5C61"/>
    <w:multiLevelType w:val="hybridMultilevel"/>
    <w:tmpl w:val="A06004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AC"/>
    <w:multiLevelType w:val="hybridMultilevel"/>
    <w:tmpl w:val="A4BE9E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C"/>
    <w:rsid w:val="00011D93"/>
    <w:rsid w:val="000228DF"/>
    <w:rsid w:val="000233A4"/>
    <w:rsid w:val="000A76ED"/>
    <w:rsid w:val="000E58E3"/>
    <w:rsid w:val="000E600F"/>
    <w:rsid w:val="00202376"/>
    <w:rsid w:val="00224B05"/>
    <w:rsid w:val="002E17E0"/>
    <w:rsid w:val="002F4A3C"/>
    <w:rsid w:val="0033590E"/>
    <w:rsid w:val="0036615A"/>
    <w:rsid w:val="00394712"/>
    <w:rsid w:val="003B07F8"/>
    <w:rsid w:val="003B08EF"/>
    <w:rsid w:val="003E6CFA"/>
    <w:rsid w:val="003F4E85"/>
    <w:rsid w:val="0048564F"/>
    <w:rsid w:val="004C4E89"/>
    <w:rsid w:val="004E2FB6"/>
    <w:rsid w:val="004F75AC"/>
    <w:rsid w:val="0051334D"/>
    <w:rsid w:val="00524F3E"/>
    <w:rsid w:val="00542768"/>
    <w:rsid w:val="005D3805"/>
    <w:rsid w:val="00716E59"/>
    <w:rsid w:val="007A3533"/>
    <w:rsid w:val="007C7E88"/>
    <w:rsid w:val="008160F4"/>
    <w:rsid w:val="008173FC"/>
    <w:rsid w:val="00823C42"/>
    <w:rsid w:val="00884A3B"/>
    <w:rsid w:val="008D20EE"/>
    <w:rsid w:val="008D33FB"/>
    <w:rsid w:val="00961F89"/>
    <w:rsid w:val="00972C3B"/>
    <w:rsid w:val="00981AE7"/>
    <w:rsid w:val="00982920"/>
    <w:rsid w:val="0098413F"/>
    <w:rsid w:val="009A0ED2"/>
    <w:rsid w:val="009C1E42"/>
    <w:rsid w:val="009D3F94"/>
    <w:rsid w:val="00A07983"/>
    <w:rsid w:val="00A5700A"/>
    <w:rsid w:val="00AB682A"/>
    <w:rsid w:val="00B027C6"/>
    <w:rsid w:val="00B63BD2"/>
    <w:rsid w:val="00B66221"/>
    <w:rsid w:val="00BB26D1"/>
    <w:rsid w:val="00C613BA"/>
    <w:rsid w:val="00C77309"/>
    <w:rsid w:val="00CA47C9"/>
    <w:rsid w:val="00D37DE1"/>
    <w:rsid w:val="00D41619"/>
    <w:rsid w:val="00D4578F"/>
    <w:rsid w:val="00D67A79"/>
    <w:rsid w:val="00DD486A"/>
    <w:rsid w:val="00DE73C7"/>
    <w:rsid w:val="00E1076B"/>
    <w:rsid w:val="00E47FFE"/>
    <w:rsid w:val="00E9146F"/>
    <w:rsid w:val="00EA0DD6"/>
    <w:rsid w:val="00ED09EC"/>
    <w:rsid w:val="00EE0B03"/>
    <w:rsid w:val="00F4774A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C010"/>
  <w15:chartTrackingRefBased/>
  <w15:docId w15:val="{5412706F-15FC-4E08-BC48-0C4E3C3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aliases w:val="body text,bt,body tesx,contents,bt1,body text1,body tesx1,bt2,body text2,body tesx2,bt3,body text3,body tesx3,bt4,body text4,body tesx4,contents1,Texto independiente1,bt5,body text5,body tesx5,bt6,body text6,body tesx6,bt11,Texto independient"/>
    <w:basedOn w:val="Normal"/>
    <w:link w:val="BodyTextChar"/>
    <w:semiHidden/>
    <w:rsid w:val="00ED09EC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BodyTextChar">
    <w:name w:val="Body Text Char"/>
    <w:aliases w:val="body text Char,bt Char,body tesx Char,contents Char,bt1 Char,body text1 Char,body tesx1 Char,bt2 Char,body text2 Char,body tesx2 Char,bt3 Char,body text3 Char,body tesx3 Char,bt4 Char,body text4 Char,body tesx4 Char,contents1 Char"/>
    <w:basedOn w:val="DefaultParagraphFont"/>
    <w:link w:val="BodyText"/>
    <w:semiHidden/>
    <w:rsid w:val="00ED09EC"/>
    <w:rPr>
      <w:rFonts w:ascii="Book Antiqua" w:eastAsia="Times New Roman" w:hAnsi="Book Antiqua" w:cs="Times New Roman"/>
      <w:sz w:val="20"/>
      <w:szCs w:val="20"/>
    </w:rPr>
  </w:style>
  <w:style w:type="character" w:customStyle="1" w:styleId="HighlightedVariable">
    <w:name w:val="Highlighted Variable"/>
    <w:basedOn w:val="DefaultParagraphFont"/>
    <w:rsid w:val="00ED09EC"/>
    <w:rPr>
      <w:rFonts w:ascii="Book Antiqua" w:hAnsi="Book Antiqua"/>
      <w:color w:val="0000FF"/>
    </w:rPr>
  </w:style>
  <w:style w:type="table" w:styleId="TableGrid">
    <w:name w:val="Table Grid"/>
    <w:basedOn w:val="TableNormal"/>
    <w:uiPriority w:val="59"/>
    <w:rsid w:val="00ED09EC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0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5">
    <w:name w:val="toc 5"/>
    <w:basedOn w:val="Normal"/>
    <w:next w:val="Normal"/>
    <w:semiHidden/>
    <w:rsid w:val="0051334D"/>
    <w:pPr>
      <w:tabs>
        <w:tab w:val="right" w:leader="dot" w:pos="10080"/>
      </w:tabs>
      <w:spacing w:after="0" w:line="240" w:lineRule="auto"/>
      <w:ind w:left="3600"/>
    </w:pPr>
    <w:rPr>
      <w:rFonts w:ascii="Book Antiqua" w:eastAsia="Times New Roman" w:hAnsi="Book Antiqua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027C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27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7C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2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6B"/>
  </w:style>
  <w:style w:type="paragraph" w:styleId="Footer">
    <w:name w:val="footer"/>
    <w:basedOn w:val="Normal"/>
    <w:link w:val="FooterChar"/>
    <w:uiPriority w:val="99"/>
    <w:unhideWhenUsed/>
    <w:rsid w:val="00E1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454F-93AC-480E-A518-1414EB5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BlueGranite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Coates</dc:creator>
  <cp:keywords/>
  <dc:description/>
  <cp:lastModifiedBy>Melissa Coates</cp:lastModifiedBy>
  <cp:revision>5</cp:revision>
  <dcterms:created xsi:type="dcterms:W3CDTF">2013-08-19T18:57:00Z</dcterms:created>
  <dcterms:modified xsi:type="dcterms:W3CDTF">2015-10-02T17:06:00Z</dcterms:modified>
</cp:coreProperties>
</file>